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58B23E">
      <w:pPr>
        <w:spacing w:line="440" w:lineRule="exact"/>
        <w:jc w:val="center"/>
        <w:rPr>
          <w:rFonts w:ascii="黑体" w:hAnsi="黑体" w:eastAsia="黑体"/>
          <w:bCs/>
          <w:kern w:val="0"/>
          <w:szCs w:val="21"/>
        </w:rPr>
      </w:pPr>
      <w:r>
        <w:rPr>
          <w:rFonts w:ascii="黑体" w:hAnsi="黑体" w:eastAsia="黑体"/>
          <w:bCs/>
          <w:kern w:val="0"/>
          <w:szCs w:val="21"/>
        </w:rPr>
        <w:t xml:space="preserve">证券代码：002042    </w:t>
      </w:r>
      <w:r>
        <w:rPr>
          <w:rFonts w:hint="eastAsia" w:ascii="黑体" w:hAnsi="黑体" w:eastAsia="黑体"/>
          <w:bCs/>
          <w:kern w:val="0"/>
          <w:szCs w:val="21"/>
        </w:rPr>
        <w:t xml:space="preserve">        </w:t>
      </w:r>
      <w:r>
        <w:rPr>
          <w:rFonts w:ascii="黑体" w:hAnsi="黑体" w:eastAsia="黑体"/>
          <w:bCs/>
          <w:kern w:val="0"/>
          <w:szCs w:val="21"/>
        </w:rPr>
        <w:t xml:space="preserve">  证券简称：华孚时尚    </w:t>
      </w:r>
      <w:r>
        <w:rPr>
          <w:rFonts w:hint="eastAsia" w:ascii="黑体" w:hAnsi="黑体" w:eastAsia="黑体"/>
          <w:bCs/>
          <w:kern w:val="0"/>
          <w:szCs w:val="21"/>
        </w:rPr>
        <w:t xml:space="preserve">    </w:t>
      </w:r>
      <w:r>
        <w:rPr>
          <w:rFonts w:ascii="黑体" w:hAnsi="黑体" w:eastAsia="黑体"/>
          <w:bCs/>
          <w:kern w:val="0"/>
          <w:szCs w:val="21"/>
        </w:rPr>
        <w:t xml:space="preserve">   </w:t>
      </w:r>
      <w:r>
        <w:rPr>
          <w:rFonts w:hint="eastAsia" w:ascii="黑体" w:hAnsi="黑体" w:eastAsia="黑体"/>
          <w:bCs/>
          <w:kern w:val="0"/>
          <w:szCs w:val="21"/>
        </w:rPr>
        <w:t xml:space="preserve">   </w:t>
      </w:r>
      <w:r>
        <w:rPr>
          <w:rFonts w:ascii="黑体" w:hAnsi="黑体" w:eastAsia="黑体"/>
          <w:bCs/>
          <w:kern w:val="0"/>
          <w:szCs w:val="21"/>
        </w:rPr>
        <w:t>公告编号：20</w:t>
      </w:r>
      <w:r>
        <w:rPr>
          <w:rFonts w:hint="eastAsia" w:ascii="黑体" w:hAnsi="黑体" w:eastAsia="黑体"/>
          <w:bCs/>
          <w:kern w:val="0"/>
          <w:szCs w:val="21"/>
        </w:rPr>
        <w:t>24-68</w:t>
      </w:r>
    </w:p>
    <w:p w14:paraId="647C40DB">
      <w:pPr>
        <w:autoSpaceDE w:val="0"/>
        <w:autoSpaceDN w:val="0"/>
        <w:adjustRightInd w:val="0"/>
        <w:rPr>
          <w:rFonts w:asciiTheme="minorEastAsia" w:hAnsiTheme="minorEastAsia" w:eastAsiaTheme="minorEastAsia"/>
          <w:b/>
          <w:kern w:val="0"/>
          <w:sz w:val="36"/>
          <w:szCs w:val="36"/>
        </w:rPr>
      </w:pPr>
    </w:p>
    <w:p w14:paraId="3E4F2037">
      <w:pPr>
        <w:autoSpaceDE w:val="0"/>
        <w:autoSpaceDN w:val="0"/>
        <w:adjustRightInd w:val="0"/>
        <w:jc w:val="center"/>
        <w:rPr>
          <w:rFonts w:asciiTheme="minorEastAsia" w:hAnsiTheme="minorEastAsia" w:eastAsiaTheme="minorEastAsia"/>
          <w:b/>
          <w:kern w:val="0"/>
          <w:sz w:val="36"/>
          <w:szCs w:val="36"/>
        </w:rPr>
      </w:pPr>
      <w:r>
        <w:rPr>
          <w:rFonts w:asciiTheme="minorEastAsia" w:hAnsiTheme="minorEastAsia" w:eastAsiaTheme="minorEastAsia"/>
          <w:b/>
          <w:kern w:val="0"/>
          <w:sz w:val="36"/>
          <w:szCs w:val="36"/>
        </w:rPr>
        <w:t>华孚时尚股份有限公司</w:t>
      </w:r>
    </w:p>
    <w:p w14:paraId="41FA08A6">
      <w:pPr>
        <w:autoSpaceDE w:val="0"/>
        <w:autoSpaceDN w:val="0"/>
        <w:adjustRightInd w:val="0"/>
        <w:jc w:val="center"/>
        <w:rPr>
          <w:rFonts w:ascii="Times New Roman" w:hAnsi="Times New Roman" w:eastAsiaTheme="minorEastAsia"/>
          <w:kern w:val="0"/>
          <w:sz w:val="24"/>
          <w:szCs w:val="24"/>
        </w:rPr>
      </w:pPr>
      <w:r>
        <w:rPr>
          <w:rFonts w:hint="eastAsia" w:asciiTheme="minorEastAsia" w:hAnsiTheme="minorEastAsia" w:eastAsiaTheme="minorEastAsia"/>
          <w:b/>
          <w:kern w:val="0"/>
          <w:sz w:val="36"/>
          <w:szCs w:val="36"/>
        </w:rPr>
        <w:t>关于完成董事会换届选举的公告</w:t>
      </w:r>
    </w:p>
    <w:p w14:paraId="0EC783D5">
      <w:pPr>
        <w:autoSpaceDE w:val="0"/>
        <w:autoSpaceDN w:val="0"/>
        <w:adjustRightInd w:val="0"/>
        <w:ind w:firstLine="480" w:firstLineChars="200"/>
        <w:jc w:val="left"/>
        <w:rPr>
          <w:rFonts w:ascii="Times New Roman" w:hAnsi="Times New Roman" w:eastAsia="楷体_GB2312"/>
          <w:kern w:val="0"/>
          <w:sz w:val="24"/>
          <w:szCs w:val="24"/>
        </w:rPr>
      </w:pPr>
    </w:p>
    <w:p w14:paraId="4F312072">
      <w:pPr>
        <w:autoSpaceDE w:val="0"/>
        <w:autoSpaceDN w:val="0"/>
        <w:adjustRightInd w:val="0"/>
        <w:ind w:firstLine="480" w:firstLineChars="200"/>
        <w:jc w:val="left"/>
        <w:rPr>
          <w:rFonts w:ascii="Times New Roman" w:hAnsi="Times New Roman" w:eastAsia="楷体_GB2312"/>
          <w:kern w:val="0"/>
          <w:sz w:val="24"/>
          <w:szCs w:val="24"/>
        </w:rPr>
      </w:pPr>
      <w:r>
        <w:rPr>
          <w:rFonts w:ascii="Times New Roman" w:hAnsi="Times New Roman" w:eastAsia="楷体_GB2312"/>
          <w:kern w:val="0"/>
          <w:sz w:val="24"/>
          <w:szCs w:val="24"/>
        </w:rPr>
        <w:t>本公司及</w:t>
      </w:r>
      <w:r>
        <w:rPr>
          <w:rFonts w:hint="eastAsia" w:ascii="Times New Roman" w:hAnsi="Times New Roman" w:eastAsia="楷体_GB2312"/>
          <w:kern w:val="0"/>
          <w:sz w:val="24"/>
          <w:szCs w:val="24"/>
        </w:rPr>
        <w:t>董</w:t>
      </w:r>
      <w:r>
        <w:rPr>
          <w:rFonts w:ascii="Times New Roman" w:hAnsi="Times New Roman" w:eastAsia="楷体_GB2312"/>
          <w:kern w:val="0"/>
          <w:sz w:val="24"/>
          <w:szCs w:val="24"/>
        </w:rPr>
        <w:t>事会全体成员保证信息披露的内容真实、准确、完整，没有虚假记载、误导性陈述或重大遗漏。</w:t>
      </w:r>
    </w:p>
    <w:p w14:paraId="358AB914">
      <w:pPr>
        <w:spacing w:line="280" w:lineRule="exact"/>
        <w:ind w:firstLine="39" w:firstLineChars="196"/>
        <w:rPr>
          <w:rFonts w:asciiTheme="minorEastAsia" w:hAnsiTheme="minorEastAsia" w:eastAsiaTheme="minorEastAsia"/>
          <w:kern w:val="0"/>
          <w:sz w:val="2"/>
          <w:szCs w:val="24"/>
        </w:rPr>
      </w:pPr>
    </w:p>
    <w:p w14:paraId="0D041FFE">
      <w:pPr>
        <w:spacing w:line="480" w:lineRule="exact"/>
        <w:ind w:firstLine="470" w:firstLineChars="196"/>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华孚时尚股份有限公司（以下简称“公司”）于2024年12月20日召开2024年第二次临时股东大会，审议通过了《关于公司董事会换届及董事会提名非独立董事候选人的议案》以及《关于公司董事会换届及董事会提名独立董事候选人的议案》，选举产生了公司第九届董事会，公司董事会换届完成。</w:t>
      </w:r>
    </w:p>
    <w:p w14:paraId="6D9A05EB">
      <w:pPr>
        <w:autoSpaceDE w:val="0"/>
        <w:autoSpaceDN w:val="0"/>
        <w:adjustRightInd w:val="0"/>
        <w:spacing w:line="480" w:lineRule="exact"/>
        <w:ind w:firstLine="482" w:firstLineChars="200"/>
        <w:jc w:val="left"/>
        <w:rPr>
          <w:rFonts w:asciiTheme="minorEastAsia" w:hAnsiTheme="minorEastAsia" w:eastAsiaTheme="minorEastAsia"/>
          <w:b/>
          <w:bCs/>
          <w:kern w:val="0"/>
          <w:sz w:val="24"/>
          <w:szCs w:val="24"/>
        </w:rPr>
      </w:pPr>
      <w:r>
        <w:rPr>
          <w:rFonts w:hint="eastAsia" w:asciiTheme="minorEastAsia" w:hAnsiTheme="minorEastAsia" w:eastAsiaTheme="minorEastAsia"/>
          <w:b/>
          <w:bCs/>
          <w:kern w:val="0"/>
          <w:sz w:val="24"/>
          <w:szCs w:val="24"/>
        </w:rPr>
        <w:t>一、公司第九届董事会组成情况</w:t>
      </w:r>
    </w:p>
    <w:p w14:paraId="4B337CD3">
      <w:pPr>
        <w:autoSpaceDE w:val="0"/>
        <w:autoSpaceDN w:val="0"/>
        <w:adjustRightInd w:val="0"/>
        <w:spacing w:line="480" w:lineRule="exact"/>
        <w:ind w:firstLine="480" w:firstLineChars="200"/>
        <w:jc w:val="left"/>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公司第九届董事会包含9名董事，其中非独立董事6名，独立董事3名，成员如下：</w:t>
      </w:r>
    </w:p>
    <w:p w14:paraId="4552C22E">
      <w:pPr>
        <w:numPr>
          <w:ilvl w:val="0"/>
          <w:numId w:val="1"/>
        </w:numPr>
        <w:autoSpaceDE w:val="0"/>
        <w:autoSpaceDN w:val="0"/>
        <w:adjustRightInd w:val="0"/>
        <w:spacing w:line="480" w:lineRule="exact"/>
        <w:ind w:firstLine="480" w:firstLineChars="200"/>
        <w:jc w:val="left"/>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非独立董事：孙伟挺、陈玲芬、陈翰、程桂松、王国友、张正。</w:t>
      </w:r>
    </w:p>
    <w:p w14:paraId="0C1CEF8E">
      <w:pPr>
        <w:numPr>
          <w:ilvl w:val="0"/>
          <w:numId w:val="1"/>
        </w:numPr>
        <w:autoSpaceDE w:val="0"/>
        <w:autoSpaceDN w:val="0"/>
        <w:adjustRightInd w:val="0"/>
        <w:spacing w:line="480" w:lineRule="exact"/>
        <w:ind w:firstLine="480" w:firstLineChars="200"/>
        <w:jc w:val="left"/>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独立董事：黄亚英、刁英峰、宋海涛。</w:t>
      </w:r>
    </w:p>
    <w:p w14:paraId="7B3D05A9">
      <w:pPr>
        <w:autoSpaceDE w:val="0"/>
        <w:autoSpaceDN w:val="0"/>
        <w:adjustRightInd w:val="0"/>
        <w:spacing w:line="480" w:lineRule="exact"/>
        <w:ind w:firstLine="480" w:firstLineChars="200"/>
        <w:jc w:val="left"/>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简历详见附件。</w:t>
      </w:r>
    </w:p>
    <w:p w14:paraId="4F586B7B">
      <w:pPr>
        <w:autoSpaceDE w:val="0"/>
        <w:autoSpaceDN w:val="0"/>
        <w:adjustRightInd w:val="0"/>
        <w:spacing w:line="480" w:lineRule="exact"/>
        <w:ind w:firstLine="480" w:firstLineChars="200"/>
        <w:jc w:val="both"/>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公司第九届董事会任期三年，自公司股东大会审议通过之日起生效。</w:t>
      </w:r>
      <w:r>
        <w:rPr>
          <w:rFonts w:hint="eastAsia" w:asciiTheme="minorEastAsia" w:hAnsiTheme="minorEastAsia" w:eastAsiaTheme="minorEastAsia"/>
          <w:kern w:val="0"/>
          <w:sz w:val="24"/>
          <w:szCs w:val="24"/>
          <w:lang w:eastAsia="zh-CN"/>
        </w:rPr>
        <w:t>董事会中兼任公司高级管理人员以及由职工代表担任的董事人数合计没有超过公司董事总数的二分之一。</w:t>
      </w:r>
      <w:r>
        <w:rPr>
          <w:rFonts w:hint="eastAsia" w:asciiTheme="minorEastAsia" w:hAnsiTheme="minorEastAsia" w:eastAsiaTheme="minorEastAsia"/>
          <w:kern w:val="0"/>
          <w:sz w:val="24"/>
          <w:szCs w:val="24"/>
        </w:rPr>
        <w:t>公司第九届董事会成员均具备担任上市公司董事的任职资格，不存在《中华人民共和国公司法》、《公司章</w:t>
      </w:r>
      <w:bookmarkStart w:id="0" w:name="_GoBack"/>
      <w:bookmarkEnd w:id="0"/>
      <w:r>
        <w:rPr>
          <w:rFonts w:hint="eastAsia" w:asciiTheme="minorEastAsia" w:hAnsiTheme="minorEastAsia" w:eastAsiaTheme="minorEastAsia"/>
          <w:kern w:val="0"/>
          <w:sz w:val="24"/>
          <w:szCs w:val="24"/>
        </w:rPr>
        <w:t>程》等相关法律法规、部门规章、规范性文件中规定的不得担任公司董事的情形，也不存在被中国证监会及证券市场禁入处罚的情况，不属于失信被执行人。独立董事任职资格已经深圳证券交易所审核无异议。公司董事会构成符合《中华人民共和国公司法》《深交所上市公司自律监管指引第1号——主板上市公司规范运作》及《公司章程》的规定。</w:t>
      </w:r>
    </w:p>
    <w:p w14:paraId="27A786EE">
      <w:pPr>
        <w:autoSpaceDE w:val="0"/>
        <w:autoSpaceDN w:val="0"/>
        <w:adjustRightInd w:val="0"/>
        <w:spacing w:line="480" w:lineRule="exact"/>
        <w:jc w:val="right"/>
        <w:rPr>
          <w:rFonts w:asciiTheme="minorEastAsia" w:hAnsiTheme="minorEastAsia" w:eastAsiaTheme="minorEastAsia"/>
          <w:kern w:val="0"/>
          <w:sz w:val="24"/>
          <w:szCs w:val="24"/>
        </w:rPr>
      </w:pPr>
    </w:p>
    <w:p w14:paraId="7B92D485">
      <w:pPr>
        <w:autoSpaceDE w:val="0"/>
        <w:autoSpaceDN w:val="0"/>
        <w:adjustRightInd w:val="0"/>
        <w:spacing w:line="480" w:lineRule="exact"/>
        <w:jc w:val="right"/>
        <w:rPr>
          <w:rFonts w:asciiTheme="minorEastAsia" w:hAnsiTheme="minorEastAsia" w:eastAsiaTheme="minorEastAsia"/>
          <w:kern w:val="0"/>
          <w:sz w:val="24"/>
          <w:szCs w:val="24"/>
        </w:rPr>
      </w:pPr>
      <w:r>
        <w:rPr>
          <w:rFonts w:asciiTheme="minorEastAsia" w:hAnsiTheme="minorEastAsia" w:eastAsiaTheme="minorEastAsia"/>
          <w:kern w:val="0"/>
          <w:sz w:val="24"/>
          <w:szCs w:val="24"/>
        </w:rPr>
        <w:t>华孚时尚股份有限公司</w:t>
      </w:r>
      <w:r>
        <w:rPr>
          <w:rFonts w:hint="eastAsia" w:asciiTheme="minorEastAsia" w:hAnsiTheme="minorEastAsia" w:eastAsiaTheme="minorEastAsia"/>
          <w:kern w:val="0"/>
          <w:sz w:val="24"/>
          <w:szCs w:val="24"/>
        </w:rPr>
        <w:t>董</w:t>
      </w:r>
      <w:r>
        <w:rPr>
          <w:rFonts w:asciiTheme="minorEastAsia" w:hAnsiTheme="minorEastAsia" w:eastAsiaTheme="minorEastAsia"/>
          <w:kern w:val="0"/>
          <w:sz w:val="24"/>
          <w:szCs w:val="24"/>
        </w:rPr>
        <w:t>事会</w:t>
      </w:r>
    </w:p>
    <w:p w14:paraId="6D1DAF24">
      <w:pPr>
        <w:autoSpaceDE w:val="0"/>
        <w:autoSpaceDN w:val="0"/>
        <w:adjustRightInd w:val="0"/>
        <w:spacing w:line="480" w:lineRule="exact"/>
        <w:jc w:val="right"/>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二〇二四年十二月二十一日</w:t>
      </w:r>
    </w:p>
    <w:p w14:paraId="1A666A7B">
      <w:pPr>
        <w:autoSpaceDE w:val="0"/>
        <w:autoSpaceDN w:val="0"/>
        <w:adjustRightInd w:val="0"/>
        <w:spacing w:line="480" w:lineRule="exact"/>
        <w:jc w:val="right"/>
        <w:rPr>
          <w:rFonts w:asciiTheme="minorEastAsia" w:hAnsiTheme="minorEastAsia" w:eastAsiaTheme="minorEastAsia"/>
          <w:kern w:val="0"/>
          <w:sz w:val="24"/>
          <w:szCs w:val="24"/>
        </w:rPr>
      </w:pPr>
    </w:p>
    <w:p w14:paraId="484045BF">
      <w:pPr>
        <w:autoSpaceDE w:val="0"/>
        <w:autoSpaceDN w:val="0"/>
        <w:adjustRightInd w:val="0"/>
        <w:spacing w:line="480" w:lineRule="exact"/>
        <w:jc w:val="right"/>
        <w:rPr>
          <w:rFonts w:asciiTheme="minorEastAsia" w:hAnsiTheme="minorEastAsia" w:eastAsiaTheme="minorEastAsia"/>
          <w:kern w:val="0"/>
          <w:sz w:val="24"/>
          <w:szCs w:val="24"/>
        </w:rPr>
      </w:pPr>
    </w:p>
    <w:p w14:paraId="788E7F36">
      <w:pPr>
        <w:autoSpaceDE w:val="0"/>
        <w:autoSpaceDN w:val="0"/>
        <w:adjustRightInd w:val="0"/>
        <w:spacing w:line="480" w:lineRule="exact"/>
        <w:jc w:val="right"/>
        <w:rPr>
          <w:rFonts w:asciiTheme="minorEastAsia" w:hAnsiTheme="minorEastAsia" w:eastAsiaTheme="minorEastAsia"/>
          <w:kern w:val="0"/>
          <w:sz w:val="24"/>
          <w:szCs w:val="24"/>
        </w:rPr>
      </w:pPr>
    </w:p>
    <w:p w14:paraId="3EA07428">
      <w:pPr>
        <w:autoSpaceDE w:val="0"/>
        <w:autoSpaceDN w:val="0"/>
        <w:adjustRightInd w:val="0"/>
        <w:spacing w:line="480" w:lineRule="exact"/>
        <w:jc w:val="left"/>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附件：</w:t>
      </w:r>
    </w:p>
    <w:p w14:paraId="54F01042">
      <w:pPr>
        <w:autoSpaceDE w:val="0"/>
        <w:autoSpaceDN w:val="0"/>
        <w:adjustRightInd w:val="0"/>
        <w:spacing w:line="480" w:lineRule="exact"/>
        <w:jc w:val="left"/>
        <w:rPr>
          <w:rFonts w:asciiTheme="minorEastAsia" w:hAnsiTheme="minorEastAsia" w:eastAsiaTheme="minorEastAsia"/>
          <w:b/>
          <w:bCs/>
          <w:kern w:val="0"/>
          <w:sz w:val="24"/>
          <w:szCs w:val="24"/>
        </w:rPr>
      </w:pPr>
      <w:r>
        <w:rPr>
          <w:rFonts w:hint="eastAsia" w:asciiTheme="minorEastAsia" w:hAnsiTheme="minorEastAsia" w:eastAsiaTheme="minorEastAsia"/>
          <w:b/>
          <w:bCs/>
          <w:kern w:val="0"/>
          <w:sz w:val="24"/>
          <w:szCs w:val="24"/>
        </w:rPr>
        <w:t>一、第九届董事会非独立董事简历</w:t>
      </w:r>
    </w:p>
    <w:p w14:paraId="2A754EFB">
      <w:pPr>
        <w:autoSpaceDE w:val="0"/>
        <w:autoSpaceDN w:val="0"/>
        <w:adjustRightInd w:val="0"/>
        <w:spacing w:line="500" w:lineRule="exact"/>
        <w:ind w:firstLine="482" w:firstLineChars="200"/>
        <w:jc w:val="left"/>
        <w:rPr>
          <w:rFonts w:asciiTheme="minorEastAsia" w:hAnsiTheme="minorEastAsia"/>
          <w:sz w:val="24"/>
        </w:rPr>
      </w:pPr>
      <w:r>
        <w:rPr>
          <w:rFonts w:hint="eastAsia" w:cs="宋体" w:asciiTheme="minorEastAsia" w:hAnsiTheme="minorEastAsia"/>
          <w:b/>
          <w:kern w:val="0"/>
          <w:sz w:val="24"/>
          <w:lang w:val="zh-CN"/>
        </w:rPr>
        <w:t>孙伟挺先生，</w:t>
      </w:r>
      <w:r>
        <w:rPr>
          <w:rFonts w:hint="eastAsia" w:asciiTheme="minorEastAsia" w:hAnsiTheme="minorEastAsia"/>
          <w:sz w:val="24"/>
        </w:rPr>
        <w:t>中国国籍，</w:t>
      </w:r>
      <w:r>
        <w:rPr>
          <w:rFonts w:asciiTheme="minorEastAsia" w:hAnsiTheme="minorEastAsia"/>
          <w:sz w:val="24"/>
        </w:rPr>
        <w:t>1963</w:t>
      </w:r>
      <w:r>
        <w:rPr>
          <w:rFonts w:hint="eastAsia" w:asciiTheme="minorEastAsia" w:hAnsiTheme="minorEastAsia"/>
          <w:sz w:val="24"/>
        </w:rPr>
        <w:t>年出生，中国人民大学</w:t>
      </w:r>
      <w:r>
        <w:rPr>
          <w:rFonts w:asciiTheme="minorEastAsia" w:hAnsiTheme="minorEastAsia"/>
          <w:sz w:val="24"/>
        </w:rPr>
        <w:t>EMBA</w:t>
      </w:r>
      <w:r>
        <w:rPr>
          <w:rFonts w:hint="eastAsia" w:asciiTheme="minorEastAsia" w:hAnsiTheme="minorEastAsia"/>
          <w:sz w:val="24"/>
        </w:rPr>
        <w:t>学历。</w:t>
      </w:r>
      <w:r>
        <w:rPr>
          <w:rFonts w:asciiTheme="minorEastAsia" w:hAnsiTheme="minorEastAsia"/>
          <w:sz w:val="24"/>
        </w:rPr>
        <w:t>1982</w:t>
      </w:r>
      <w:r>
        <w:rPr>
          <w:rFonts w:hint="eastAsia" w:asciiTheme="minorEastAsia" w:hAnsiTheme="minorEastAsia"/>
          <w:sz w:val="24"/>
        </w:rPr>
        <w:t>年至</w:t>
      </w:r>
      <w:r>
        <w:rPr>
          <w:rFonts w:asciiTheme="minorEastAsia" w:hAnsiTheme="minorEastAsia"/>
          <w:sz w:val="24"/>
        </w:rPr>
        <w:t>1987</w:t>
      </w:r>
      <w:r>
        <w:rPr>
          <w:rFonts w:hint="eastAsia" w:asciiTheme="minorEastAsia" w:hAnsiTheme="minorEastAsia"/>
          <w:sz w:val="24"/>
        </w:rPr>
        <w:t>年，在浙江省纺织工业公司工作，历任计划经营科科员、副科长、科长；</w:t>
      </w:r>
      <w:r>
        <w:rPr>
          <w:rFonts w:asciiTheme="minorEastAsia" w:hAnsiTheme="minorEastAsia"/>
          <w:sz w:val="24"/>
        </w:rPr>
        <w:t>1987</w:t>
      </w:r>
      <w:r>
        <w:rPr>
          <w:rFonts w:hint="eastAsia" w:asciiTheme="minorEastAsia" w:hAnsiTheme="minorEastAsia"/>
          <w:sz w:val="24"/>
        </w:rPr>
        <w:t>年至</w:t>
      </w:r>
      <w:r>
        <w:rPr>
          <w:rFonts w:asciiTheme="minorEastAsia" w:hAnsiTheme="minorEastAsia"/>
          <w:sz w:val="24"/>
        </w:rPr>
        <w:t>1990</w:t>
      </w:r>
      <w:r>
        <w:rPr>
          <w:rFonts w:hint="eastAsia" w:asciiTheme="minorEastAsia" w:hAnsiTheme="minorEastAsia"/>
          <w:sz w:val="24"/>
        </w:rPr>
        <w:t>年，担任浙江省轻工业厅计划物资处副处长；</w:t>
      </w:r>
      <w:r>
        <w:rPr>
          <w:rFonts w:asciiTheme="minorEastAsia" w:hAnsiTheme="minorEastAsia"/>
          <w:sz w:val="24"/>
        </w:rPr>
        <w:t>1990</w:t>
      </w:r>
      <w:r>
        <w:rPr>
          <w:rFonts w:hint="eastAsia" w:asciiTheme="minorEastAsia" w:hAnsiTheme="minorEastAsia"/>
          <w:sz w:val="24"/>
        </w:rPr>
        <w:t>年至</w:t>
      </w:r>
      <w:r>
        <w:rPr>
          <w:rFonts w:asciiTheme="minorEastAsia" w:hAnsiTheme="minorEastAsia"/>
          <w:sz w:val="24"/>
        </w:rPr>
        <w:t>1993</w:t>
      </w:r>
      <w:r>
        <w:rPr>
          <w:rFonts w:hint="eastAsia" w:asciiTheme="minorEastAsia" w:hAnsiTheme="minorEastAsia"/>
          <w:sz w:val="24"/>
        </w:rPr>
        <w:t>年，任浙江省绍兴越城区副区长。</w:t>
      </w:r>
      <w:r>
        <w:rPr>
          <w:rFonts w:asciiTheme="minorEastAsia" w:hAnsiTheme="minorEastAsia"/>
          <w:sz w:val="24"/>
        </w:rPr>
        <w:t>1993</w:t>
      </w:r>
      <w:r>
        <w:rPr>
          <w:rFonts w:hint="eastAsia" w:asciiTheme="minorEastAsia" w:hAnsiTheme="minorEastAsia"/>
          <w:sz w:val="24"/>
        </w:rPr>
        <w:t>年创办华孚公司，任华孚控股有限公司董事长；</w:t>
      </w:r>
      <w:r>
        <w:rPr>
          <w:rFonts w:asciiTheme="minorEastAsia" w:hAnsiTheme="minorEastAsia"/>
          <w:sz w:val="24"/>
        </w:rPr>
        <w:t>2008</w:t>
      </w:r>
      <w:r>
        <w:rPr>
          <w:rFonts w:hint="eastAsia" w:asciiTheme="minorEastAsia" w:hAnsiTheme="minorEastAsia"/>
          <w:sz w:val="24"/>
        </w:rPr>
        <w:t>年</w:t>
      </w:r>
      <w:r>
        <w:rPr>
          <w:rFonts w:asciiTheme="minorEastAsia" w:hAnsiTheme="minorEastAsia"/>
          <w:sz w:val="24"/>
        </w:rPr>
        <w:t>2</w:t>
      </w:r>
      <w:r>
        <w:rPr>
          <w:rFonts w:hint="eastAsia" w:asciiTheme="minorEastAsia" w:hAnsiTheme="minorEastAsia"/>
          <w:sz w:val="24"/>
        </w:rPr>
        <w:t>月，任安徽飞亚纺织发展股份有限公司董事；</w:t>
      </w:r>
      <w:r>
        <w:rPr>
          <w:rFonts w:asciiTheme="minorEastAsia" w:hAnsiTheme="minorEastAsia"/>
          <w:sz w:val="24"/>
        </w:rPr>
        <w:t>2008</w:t>
      </w:r>
      <w:r>
        <w:rPr>
          <w:rFonts w:hint="eastAsia" w:asciiTheme="minorEastAsia" w:hAnsiTheme="minorEastAsia"/>
          <w:sz w:val="24"/>
        </w:rPr>
        <w:t>年</w:t>
      </w:r>
      <w:r>
        <w:rPr>
          <w:rFonts w:asciiTheme="minorEastAsia" w:hAnsiTheme="minorEastAsia"/>
          <w:sz w:val="24"/>
        </w:rPr>
        <w:t>12</w:t>
      </w:r>
      <w:r>
        <w:rPr>
          <w:rFonts w:hint="eastAsia" w:asciiTheme="minorEastAsia" w:hAnsiTheme="minorEastAsia"/>
          <w:sz w:val="24"/>
        </w:rPr>
        <w:t>月至今，任公司董事长。</w:t>
      </w:r>
    </w:p>
    <w:p w14:paraId="22335423">
      <w:pPr>
        <w:autoSpaceDE w:val="0"/>
        <w:autoSpaceDN w:val="0"/>
        <w:adjustRightInd w:val="0"/>
        <w:spacing w:line="500" w:lineRule="exact"/>
        <w:ind w:firstLine="482" w:firstLineChars="200"/>
        <w:jc w:val="left"/>
        <w:rPr>
          <w:rFonts w:asciiTheme="minorEastAsia" w:hAnsiTheme="minorEastAsia"/>
          <w:sz w:val="24"/>
        </w:rPr>
      </w:pPr>
      <w:r>
        <w:rPr>
          <w:rFonts w:hint="eastAsia" w:cs="宋体" w:asciiTheme="minorEastAsia" w:hAnsiTheme="minorEastAsia"/>
          <w:b/>
          <w:kern w:val="0"/>
          <w:sz w:val="24"/>
          <w:lang w:val="zh-CN"/>
        </w:rPr>
        <w:t>陈玲芬女士：</w:t>
      </w:r>
      <w:r>
        <w:rPr>
          <w:rFonts w:hint="eastAsia" w:asciiTheme="minorEastAsia" w:hAnsiTheme="minorEastAsia"/>
          <w:sz w:val="24"/>
        </w:rPr>
        <w:t>中国国籍，</w:t>
      </w:r>
      <w:r>
        <w:rPr>
          <w:rFonts w:asciiTheme="minorEastAsia" w:hAnsiTheme="minorEastAsia"/>
          <w:sz w:val="24"/>
        </w:rPr>
        <w:t>1963</w:t>
      </w:r>
      <w:r>
        <w:rPr>
          <w:rFonts w:hint="eastAsia" w:asciiTheme="minorEastAsia" w:hAnsiTheme="minorEastAsia"/>
          <w:sz w:val="24"/>
        </w:rPr>
        <w:t>年出生，中国人民大学</w:t>
      </w:r>
      <w:r>
        <w:rPr>
          <w:rFonts w:asciiTheme="minorEastAsia" w:hAnsiTheme="minorEastAsia"/>
          <w:sz w:val="24"/>
        </w:rPr>
        <w:t>EMBA</w:t>
      </w:r>
      <w:r>
        <w:rPr>
          <w:rFonts w:hint="eastAsia" w:asciiTheme="minorEastAsia" w:hAnsiTheme="minorEastAsia"/>
          <w:sz w:val="24"/>
        </w:rPr>
        <w:t>学历。</w:t>
      </w:r>
      <w:r>
        <w:rPr>
          <w:rFonts w:asciiTheme="minorEastAsia" w:hAnsiTheme="minorEastAsia"/>
          <w:sz w:val="24"/>
        </w:rPr>
        <w:t>1981</w:t>
      </w:r>
      <w:r>
        <w:rPr>
          <w:rFonts w:hint="eastAsia" w:asciiTheme="minorEastAsia" w:hAnsiTheme="minorEastAsia"/>
          <w:sz w:val="24"/>
        </w:rPr>
        <w:t>年至</w:t>
      </w:r>
      <w:r>
        <w:rPr>
          <w:rFonts w:asciiTheme="minorEastAsia" w:hAnsiTheme="minorEastAsia"/>
          <w:sz w:val="24"/>
        </w:rPr>
        <w:t>1993</w:t>
      </w:r>
      <w:r>
        <w:rPr>
          <w:rFonts w:hint="eastAsia" w:asciiTheme="minorEastAsia" w:hAnsiTheme="minorEastAsia"/>
          <w:sz w:val="24"/>
        </w:rPr>
        <w:t>年，历任浙江省绍兴市经济协作办公室综合科副科长、浙江省绍兴市越灵商社办公室主任、财务经理等职。</w:t>
      </w:r>
      <w:r>
        <w:rPr>
          <w:rFonts w:asciiTheme="minorEastAsia" w:hAnsiTheme="minorEastAsia"/>
          <w:sz w:val="24"/>
        </w:rPr>
        <w:t>1993</w:t>
      </w:r>
      <w:r>
        <w:rPr>
          <w:rFonts w:hint="eastAsia" w:asciiTheme="minorEastAsia" w:hAnsiTheme="minorEastAsia"/>
          <w:sz w:val="24"/>
        </w:rPr>
        <w:t>年与公司董事长孙伟挺先生创办华孚至今，担任副董事长。</w:t>
      </w:r>
      <w:r>
        <w:rPr>
          <w:rFonts w:asciiTheme="minorEastAsia" w:hAnsiTheme="minorEastAsia"/>
          <w:sz w:val="24"/>
        </w:rPr>
        <w:t>2009</w:t>
      </w:r>
      <w:r>
        <w:rPr>
          <w:rFonts w:hint="eastAsia" w:asciiTheme="minorEastAsia" w:hAnsiTheme="minorEastAsia"/>
          <w:sz w:val="24"/>
        </w:rPr>
        <w:t>年</w:t>
      </w:r>
      <w:r>
        <w:rPr>
          <w:rFonts w:asciiTheme="minorEastAsia" w:hAnsiTheme="minorEastAsia"/>
          <w:sz w:val="24"/>
        </w:rPr>
        <w:t>5</w:t>
      </w:r>
      <w:r>
        <w:rPr>
          <w:rFonts w:hint="eastAsia" w:asciiTheme="minorEastAsia" w:hAnsiTheme="minorEastAsia"/>
          <w:sz w:val="24"/>
        </w:rPr>
        <w:t>月至今，任公司副董事长、总裁。</w:t>
      </w:r>
    </w:p>
    <w:p w14:paraId="2557E934">
      <w:pPr>
        <w:autoSpaceDE w:val="0"/>
        <w:autoSpaceDN w:val="0"/>
        <w:adjustRightInd w:val="0"/>
        <w:spacing w:line="500" w:lineRule="exact"/>
        <w:ind w:firstLine="482" w:firstLineChars="200"/>
        <w:jc w:val="left"/>
        <w:rPr>
          <w:rFonts w:asciiTheme="minorEastAsia" w:hAnsiTheme="minorEastAsia"/>
          <w:sz w:val="24"/>
        </w:rPr>
      </w:pPr>
      <w:r>
        <w:rPr>
          <w:rFonts w:hint="eastAsia" w:cs="宋体" w:asciiTheme="minorEastAsia" w:hAnsiTheme="minorEastAsia"/>
          <w:b/>
          <w:kern w:val="0"/>
          <w:sz w:val="24"/>
        </w:rPr>
        <w:t>陈翰</w:t>
      </w:r>
      <w:r>
        <w:rPr>
          <w:rFonts w:hint="eastAsia" w:cs="宋体" w:asciiTheme="minorEastAsia" w:hAnsiTheme="minorEastAsia"/>
          <w:b/>
          <w:kern w:val="0"/>
          <w:sz w:val="24"/>
          <w:lang w:val="zh-CN"/>
        </w:rPr>
        <w:t>先生：</w:t>
      </w:r>
      <w:r>
        <w:rPr>
          <w:rFonts w:hint="eastAsia" w:asciiTheme="minorEastAsia" w:hAnsiTheme="minorEastAsia"/>
          <w:sz w:val="24"/>
        </w:rPr>
        <w:t>中国国籍，1989年出生，香港大学金融学硕士。历任安永华明会计师事务所审计员，东吴证券研究所研究员，云锋基金投资经理。2019年入职华孚时尚股份有限公司至今，现任公司董事。</w:t>
      </w:r>
    </w:p>
    <w:p w14:paraId="74454CC4">
      <w:pPr>
        <w:autoSpaceDE w:val="0"/>
        <w:autoSpaceDN w:val="0"/>
        <w:adjustRightInd w:val="0"/>
        <w:spacing w:line="500" w:lineRule="exact"/>
        <w:ind w:firstLine="482" w:firstLineChars="200"/>
        <w:jc w:val="left"/>
        <w:rPr>
          <w:rFonts w:asciiTheme="minorEastAsia" w:hAnsiTheme="minorEastAsia"/>
          <w:sz w:val="24"/>
        </w:rPr>
      </w:pPr>
      <w:r>
        <w:rPr>
          <w:rFonts w:hint="eastAsia" w:cs="宋体" w:asciiTheme="minorEastAsia" w:hAnsiTheme="minorEastAsia"/>
          <w:b/>
          <w:kern w:val="0"/>
          <w:sz w:val="24"/>
          <w:lang w:val="zh-CN"/>
        </w:rPr>
        <w:t>程桂松先生：</w:t>
      </w:r>
      <w:r>
        <w:rPr>
          <w:rFonts w:hint="eastAsia" w:asciiTheme="minorEastAsia" w:hAnsiTheme="minorEastAsia"/>
          <w:sz w:val="24"/>
        </w:rPr>
        <w:t>中国国籍，</w:t>
      </w:r>
      <w:r>
        <w:rPr>
          <w:rFonts w:asciiTheme="minorEastAsia" w:hAnsiTheme="minorEastAsia"/>
          <w:sz w:val="24"/>
        </w:rPr>
        <w:t>1966</w:t>
      </w:r>
      <w:r>
        <w:rPr>
          <w:rFonts w:hint="eastAsia" w:asciiTheme="minorEastAsia" w:hAnsiTheme="minorEastAsia"/>
          <w:sz w:val="24"/>
        </w:rPr>
        <w:t>年</w:t>
      </w:r>
      <w:r>
        <w:rPr>
          <w:rFonts w:asciiTheme="minorEastAsia" w:hAnsiTheme="minorEastAsia"/>
          <w:sz w:val="24"/>
        </w:rPr>
        <w:t>10</w:t>
      </w:r>
      <w:r>
        <w:rPr>
          <w:rFonts w:hint="eastAsia" w:asciiTheme="minorEastAsia" w:hAnsiTheme="minorEastAsia"/>
          <w:sz w:val="24"/>
        </w:rPr>
        <w:t>月生，毕业于安徽财经大学金融专业，厦门大学</w:t>
      </w:r>
      <w:r>
        <w:rPr>
          <w:rFonts w:asciiTheme="minorEastAsia" w:hAnsiTheme="minorEastAsia"/>
          <w:sz w:val="24"/>
        </w:rPr>
        <w:t>EMBA</w:t>
      </w:r>
      <w:r>
        <w:rPr>
          <w:rFonts w:hint="eastAsia" w:asciiTheme="minorEastAsia" w:hAnsiTheme="minorEastAsia"/>
          <w:sz w:val="24"/>
        </w:rPr>
        <w:t>，北京大学</w:t>
      </w:r>
      <w:r>
        <w:rPr>
          <w:rFonts w:asciiTheme="minorEastAsia" w:hAnsiTheme="minorEastAsia"/>
          <w:sz w:val="24"/>
        </w:rPr>
        <w:t>MBA</w:t>
      </w:r>
      <w:r>
        <w:rPr>
          <w:rFonts w:hint="eastAsia" w:asciiTheme="minorEastAsia" w:hAnsiTheme="minorEastAsia"/>
          <w:sz w:val="24"/>
        </w:rPr>
        <w:t>学历，中级会计师。先后在建设银行安徽省分行、招商银行深圳分行工作，历任综合部经理、支行副行长、支行行长。</w:t>
      </w:r>
      <w:r>
        <w:rPr>
          <w:rFonts w:asciiTheme="minorEastAsia" w:hAnsiTheme="minorEastAsia"/>
          <w:sz w:val="24"/>
        </w:rPr>
        <w:t>2014</w:t>
      </w:r>
      <w:r>
        <w:rPr>
          <w:rFonts w:hint="eastAsia" w:asciiTheme="minorEastAsia" w:hAnsiTheme="minorEastAsia"/>
          <w:sz w:val="24"/>
        </w:rPr>
        <w:t>年</w:t>
      </w:r>
      <w:r>
        <w:rPr>
          <w:rFonts w:asciiTheme="minorEastAsia" w:hAnsiTheme="minorEastAsia"/>
          <w:sz w:val="24"/>
        </w:rPr>
        <w:t>9</w:t>
      </w:r>
      <w:r>
        <w:rPr>
          <w:rFonts w:hint="eastAsia" w:asciiTheme="minorEastAsia" w:hAnsiTheme="minorEastAsia"/>
          <w:sz w:val="24"/>
        </w:rPr>
        <w:t>月加盟华孚，历任资金经营中心总经理、董事会秘书，</w:t>
      </w:r>
      <w:r>
        <w:rPr>
          <w:rFonts w:asciiTheme="minorEastAsia" w:hAnsiTheme="minorEastAsia"/>
          <w:sz w:val="24"/>
        </w:rPr>
        <w:t>2014</w:t>
      </w:r>
      <w:r>
        <w:rPr>
          <w:rFonts w:hint="eastAsia" w:asciiTheme="minorEastAsia" w:hAnsiTheme="minorEastAsia"/>
          <w:sz w:val="24"/>
        </w:rPr>
        <w:t>年</w:t>
      </w:r>
      <w:r>
        <w:rPr>
          <w:rFonts w:asciiTheme="minorEastAsia" w:hAnsiTheme="minorEastAsia"/>
          <w:sz w:val="24"/>
        </w:rPr>
        <w:t>12</w:t>
      </w:r>
      <w:r>
        <w:rPr>
          <w:rFonts w:hint="eastAsia" w:asciiTheme="minorEastAsia" w:hAnsiTheme="minorEastAsia"/>
          <w:sz w:val="24"/>
        </w:rPr>
        <w:t>月至今，任公司董事。现任公司董事、副总裁。</w:t>
      </w:r>
    </w:p>
    <w:p w14:paraId="44BDC6B0">
      <w:pPr>
        <w:autoSpaceDE w:val="0"/>
        <w:autoSpaceDN w:val="0"/>
        <w:adjustRightInd w:val="0"/>
        <w:spacing w:line="500" w:lineRule="exact"/>
        <w:ind w:firstLine="482" w:firstLineChars="200"/>
        <w:jc w:val="left"/>
        <w:rPr>
          <w:rFonts w:asciiTheme="minorEastAsia" w:hAnsiTheme="minorEastAsia"/>
          <w:sz w:val="24"/>
        </w:rPr>
      </w:pPr>
      <w:r>
        <w:rPr>
          <w:rFonts w:hint="eastAsia" w:cs="宋体" w:asciiTheme="minorEastAsia" w:hAnsiTheme="minorEastAsia"/>
          <w:b/>
          <w:kern w:val="0"/>
          <w:sz w:val="24"/>
          <w:lang w:val="zh-CN"/>
        </w:rPr>
        <w:t>王国友先生：</w:t>
      </w:r>
      <w:r>
        <w:rPr>
          <w:rFonts w:hint="eastAsia" w:asciiTheme="minorEastAsia" w:hAnsiTheme="minorEastAsia"/>
          <w:sz w:val="24"/>
        </w:rPr>
        <w:t>中国国籍，</w:t>
      </w:r>
      <w:r>
        <w:rPr>
          <w:rFonts w:asciiTheme="minorEastAsia" w:hAnsiTheme="minorEastAsia"/>
          <w:sz w:val="24"/>
        </w:rPr>
        <w:t>1963</w:t>
      </w:r>
      <w:r>
        <w:rPr>
          <w:rFonts w:hint="eastAsia" w:asciiTheme="minorEastAsia" w:hAnsiTheme="minorEastAsia"/>
          <w:sz w:val="24"/>
        </w:rPr>
        <w:t>年生，杭州商学院大专学历，杭州商学院商业企业管理专业毕业，中级会计师职称。自</w:t>
      </w:r>
      <w:r>
        <w:rPr>
          <w:rFonts w:asciiTheme="minorEastAsia" w:hAnsiTheme="minorEastAsia"/>
          <w:sz w:val="24"/>
        </w:rPr>
        <w:t>1997</w:t>
      </w:r>
      <w:r>
        <w:rPr>
          <w:rFonts w:hint="eastAsia" w:asciiTheme="minorEastAsia" w:hAnsiTheme="minorEastAsia"/>
          <w:sz w:val="24"/>
        </w:rPr>
        <w:t>年加盟华孚控股有限公司，历任浙江华孚集团财务总监、华孚控股有限公司投资中心总经理、华孚控股有限公司财务中心总监。</w:t>
      </w:r>
      <w:r>
        <w:rPr>
          <w:rFonts w:asciiTheme="minorEastAsia" w:hAnsiTheme="minorEastAsia"/>
          <w:sz w:val="24"/>
        </w:rPr>
        <w:t>2008</w:t>
      </w:r>
      <w:r>
        <w:rPr>
          <w:rFonts w:hint="eastAsia" w:asciiTheme="minorEastAsia" w:hAnsiTheme="minorEastAsia"/>
          <w:sz w:val="24"/>
        </w:rPr>
        <w:t>年</w:t>
      </w:r>
      <w:r>
        <w:rPr>
          <w:rFonts w:asciiTheme="minorEastAsia" w:hAnsiTheme="minorEastAsia"/>
          <w:sz w:val="24"/>
        </w:rPr>
        <w:t>12</w:t>
      </w:r>
      <w:r>
        <w:rPr>
          <w:rFonts w:hint="eastAsia" w:asciiTheme="minorEastAsia" w:hAnsiTheme="minorEastAsia"/>
          <w:sz w:val="24"/>
        </w:rPr>
        <w:t>月至今，任本公司董事；</w:t>
      </w:r>
      <w:r>
        <w:rPr>
          <w:rFonts w:asciiTheme="minorEastAsia" w:hAnsiTheme="minorEastAsia"/>
          <w:sz w:val="24"/>
        </w:rPr>
        <w:t>2011</w:t>
      </w:r>
      <w:r>
        <w:rPr>
          <w:rFonts w:hint="eastAsia" w:asciiTheme="minorEastAsia" w:hAnsiTheme="minorEastAsia"/>
          <w:sz w:val="24"/>
        </w:rPr>
        <w:t>年</w:t>
      </w:r>
      <w:r>
        <w:rPr>
          <w:rFonts w:asciiTheme="minorEastAsia" w:hAnsiTheme="minorEastAsia"/>
          <w:sz w:val="24"/>
        </w:rPr>
        <w:t>4</w:t>
      </w:r>
      <w:r>
        <w:rPr>
          <w:rFonts w:hint="eastAsia" w:asciiTheme="minorEastAsia" w:hAnsiTheme="minorEastAsia"/>
          <w:sz w:val="24"/>
        </w:rPr>
        <w:t>月</w:t>
      </w:r>
      <w:r>
        <w:rPr>
          <w:rFonts w:asciiTheme="minorEastAsia" w:hAnsiTheme="minorEastAsia"/>
          <w:sz w:val="24"/>
        </w:rPr>
        <w:t>1</w:t>
      </w:r>
      <w:r>
        <w:rPr>
          <w:rFonts w:hint="eastAsia" w:asciiTheme="minorEastAsia" w:hAnsiTheme="minorEastAsia"/>
          <w:sz w:val="24"/>
        </w:rPr>
        <w:t>日至</w:t>
      </w:r>
      <w:r>
        <w:rPr>
          <w:rFonts w:asciiTheme="minorEastAsia" w:hAnsiTheme="minorEastAsia"/>
          <w:sz w:val="24"/>
        </w:rPr>
        <w:t>2015</w:t>
      </w:r>
      <w:r>
        <w:rPr>
          <w:rFonts w:hint="eastAsia" w:asciiTheme="minorEastAsia" w:hAnsiTheme="minorEastAsia"/>
          <w:sz w:val="24"/>
        </w:rPr>
        <w:t>年</w:t>
      </w:r>
      <w:r>
        <w:rPr>
          <w:rFonts w:asciiTheme="minorEastAsia" w:hAnsiTheme="minorEastAsia"/>
          <w:sz w:val="24"/>
        </w:rPr>
        <w:t>2</w:t>
      </w:r>
      <w:r>
        <w:rPr>
          <w:rFonts w:hint="eastAsia" w:asciiTheme="minorEastAsia" w:hAnsiTheme="minorEastAsia"/>
          <w:sz w:val="24"/>
        </w:rPr>
        <w:t>月</w:t>
      </w:r>
      <w:r>
        <w:rPr>
          <w:rFonts w:asciiTheme="minorEastAsia" w:hAnsiTheme="minorEastAsia"/>
          <w:sz w:val="24"/>
        </w:rPr>
        <w:t>1</w:t>
      </w:r>
      <w:r>
        <w:rPr>
          <w:rFonts w:hint="eastAsia" w:asciiTheme="minorEastAsia" w:hAnsiTheme="minorEastAsia"/>
          <w:sz w:val="24"/>
        </w:rPr>
        <w:t>日任华孚控股财务总监、公司董事；</w:t>
      </w:r>
      <w:r>
        <w:rPr>
          <w:rFonts w:asciiTheme="minorEastAsia" w:hAnsiTheme="minorEastAsia"/>
          <w:sz w:val="24"/>
        </w:rPr>
        <w:t>2015</w:t>
      </w:r>
      <w:r>
        <w:rPr>
          <w:rFonts w:hint="eastAsia" w:asciiTheme="minorEastAsia" w:hAnsiTheme="minorEastAsia"/>
          <w:sz w:val="24"/>
        </w:rPr>
        <w:t>年</w:t>
      </w:r>
      <w:r>
        <w:rPr>
          <w:rFonts w:asciiTheme="minorEastAsia" w:hAnsiTheme="minorEastAsia"/>
          <w:sz w:val="24"/>
        </w:rPr>
        <w:t>4</w:t>
      </w:r>
      <w:r>
        <w:rPr>
          <w:rFonts w:hint="eastAsia" w:asciiTheme="minorEastAsia" w:hAnsiTheme="minorEastAsia"/>
          <w:sz w:val="24"/>
        </w:rPr>
        <w:t>月至今，任公司董事、财务总监。</w:t>
      </w:r>
    </w:p>
    <w:p w14:paraId="0057CD5E">
      <w:pPr>
        <w:autoSpaceDE w:val="0"/>
        <w:autoSpaceDN w:val="0"/>
        <w:adjustRightInd w:val="0"/>
        <w:spacing w:line="500" w:lineRule="exact"/>
        <w:ind w:firstLine="482" w:firstLineChars="200"/>
        <w:jc w:val="left"/>
        <w:rPr>
          <w:rFonts w:asciiTheme="minorEastAsia" w:hAnsiTheme="minorEastAsia"/>
          <w:sz w:val="24"/>
        </w:rPr>
      </w:pPr>
      <w:r>
        <w:rPr>
          <w:rFonts w:hint="eastAsia" w:asciiTheme="minorEastAsia" w:hAnsiTheme="minorEastAsia"/>
          <w:b/>
          <w:sz w:val="24"/>
        </w:rPr>
        <w:t>张正先生：</w:t>
      </w:r>
      <w:r>
        <w:rPr>
          <w:rFonts w:hint="eastAsia" w:asciiTheme="minorEastAsia" w:hAnsiTheme="minorEastAsia"/>
          <w:sz w:val="24"/>
        </w:rPr>
        <w:t>中国国籍，</w:t>
      </w:r>
      <w:r>
        <w:rPr>
          <w:rFonts w:asciiTheme="minorEastAsia" w:hAnsiTheme="minorEastAsia"/>
          <w:sz w:val="24"/>
        </w:rPr>
        <w:t>1985</w:t>
      </w:r>
      <w:r>
        <w:rPr>
          <w:rFonts w:hint="eastAsia" w:asciiTheme="minorEastAsia" w:hAnsiTheme="minorEastAsia"/>
          <w:sz w:val="24"/>
        </w:rPr>
        <w:t>年</w:t>
      </w:r>
      <w:r>
        <w:rPr>
          <w:rFonts w:asciiTheme="minorEastAsia" w:hAnsiTheme="minorEastAsia"/>
          <w:sz w:val="24"/>
        </w:rPr>
        <w:t>12</w:t>
      </w:r>
      <w:r>
        <w:rPr>
          <w:rFonts w:hint="eastAsia" w:asciiTheme="minorEastAsia" w:hAnsiTheme="minorEastAsia"/>
          <w:sz w:val="24"/>
        </w:rPr>
        <w:t>月生，无境外永久居留权，</w:t>
      </w:r>
      <w:r>
        <w:rPr>
          <w:rFonts w:asciiTheme="minorEastAsia" w:hAnsiTheme="minorEastAsia"/>
          <w:sz w:val="24"/>
        </w:rPr>
        <w:t>2011</w:t>
      </w:r>
      <w:r>
        <w:rPr>
          <w:rFonts w:hint="eastAsia" w:asciiTheme="minorEastAsia" w:hAnsiTheme="minorEastAsia"/>
          <w:sz w:val="24"/>
        </w:rPr>
        <w:t>年毕业于中国人民大学，取得经济学硕士学位，历任大成基金管理有限公司研究员、基金经理助理、基金经理；</w:t>
      </w:r>
      <w:r>
        <w:rPr>
          <w:rFonts w:asciiTheme="minorEastAsia" w:hAnsiTheme="minorEastAsia"/>
          <w:sz w:val="24"/>
        </w:rPr>
        <w:t>2017</w:t>
      </w:r>
      <w:r>
        <w:rPr>
          <w:rFonts w:hint="eastAsia" w:asciiTheme="minorEastAsia" w:hAnsiTheme="minorEastAsia"/>
          <w:sz w:val="24"/>
        </w:rPr>
        <w:t>年</w:t>
      </w:r>
      <w:r>
        <w:rPr>
          <w:rFonts w:asciiTheme="minorEastAsia" w:hAnsiTheme="minorEastAsia"/>
          <w:sz w:val="24"/>
        </w:rPr>
        <w:t>6</w:t>
      </w:r>
      <w:r>
        <w:rPr>
          <w:rFonts w:hint="eastAsia" w:asciiTheme="minorEastAsia" w:hAnsiTheme="minorEastAsia"/>
          <w:sz w:val="24"/>
        </w:rPr>
        <w:t>月入职华孚时尚股份有限公司至今。现任公司董事、董事会秘书。</w:t>
      </w:r>
    </w:p>
    <w:p w14:paraId="44AA6E6F">
      <w:pPr>
        <w:spacing w:line="500" w:lineRule="exact"/>
        <w:ind w:firstLine="480" w:firstLineChars="200"/>
        <w:jc w:val="left"/>
        <w:rPr>
          <w:rFonts w:asciiTheme="minorEastAsia" w:hAnsiTheme="minorEastAsia"/>
          <w:sz w:val="24"/>
        </w:rPr>
      </w:pPr>
      <w:r>
        <w:rPr>
          <w:rFonts w:hint="eastAsia" w:asciiTheme="minorEastAsia" w:hAnsiTheme="minorEastAsia"/>
          <w:sz w:val="24"/>
        </w:rPr>
        <w:t>以上非独立董事中，孙伟挺先生与陈玲芬女士为夫妻关系，并为公司实际控制人。陈翰先生为实际控制人家族成员之一，系实际控制人之子。孙伟挺先生、陈玲芬女士、陈翰先生均未受过中国证监会及其他有关部门的处罚和证券交易所的惩戒，未直接持有本公司股票。</w:t>
      </w:r>
    </w:p>
    <w:p w14:paraId="70FC6E10">
      <w:pPr>
        <w:spacing w:line="500" w:lineRule="exact"/>
        <w:ind w:firstLine="480" w:firstLineChars="200"/>
        <w:jc w:val="left"/>
        <w:rPr>
          <w:rFonts w:asciiTheme="minorEastAsia" w:hAnsiTheme="minorEastAsia"/>
          <w:sz w:val="24"/>
        </w:rPr>
      </w:pPr>
      <w:r>
        <w:rPr>
          <w:rFonts w:asciiTheme="minorEastAsia" w:hAnsiTheme="minorEastAsia"/>
          <w:sz w:val="24"/>
        </w:rPr>
        <w:t>王国友</w:t>
      </w:r>
      <w:r>
        <w:rPr>
          <w:rFonts w:hint="eastAsia" w:asciiTheme="minorEastAsia" w:hAnsiTheme="minorEastAsia"/>
          <w:sz w:val="24"/>
        </w:rPr>
        <w:t>先生</w:t>
      </w:r>
      <w:r>
        <w:rPr>
          <w:rFonts w:asciiTheme="minorEastAsia" w:hAnsiTheme="minorEastAsia"/>
          <w:sz w:val="24"/>
        </w:rPr>
        <w:t>、程桂松</w:t>
      </w:r>
      <w:r>
        <w:rPr>
          <w:rFonts w:hint="eastAsia" w:asciiTheme="minorEastAsia" w:hAnsiTheme="minorEastAsia"/>
          <w:sz w:val="24"/>
        </w:rPr>
        <w:t>先生</w:t>
      </w:r>
      <w:r>
        <w:rPr>
          <w:rFonts w:asciiTheme="minorEastAsia" w:hAnsiTheme="minorEastAsia"/>
          <w:sz w:val="24"/>
        </w:rPr>
        <w:t>、</w:t>
      </w:r>
      <w:r>
        <w:rPr>
          <w:rFonts w:hint="eastAsia" w:asciiTheme="minorEastAsia" w:hAnsiTheme="minorEastAsia"/>
          <w:sz w:val="24"/>
        </w:rPr>
        <w:t>张正先生</w:t>
      </w:r>
      <w:r>
        <w:rPr>
          <w:rFonts w:asciiTheme="minorEastAsia" w:hAnsiTheme="minorEastAsia"/>
          <w:sz w:val="24"/>
        </w:rPr>
        <w:t>均与公司的</w:t>
      </w:r>
      <w:r>
        <w:rPr>
          <w:rFonts w:hint="eastAsia" w:asciiTheme="minorEastAsia" w:hAnsiTheme="minorEastAsia"/>
          <w:sz w:val="24"/>
        </w:rPr>
        <w:t>其他</w:t>
      </w:r>
      <w:r>
        <w:rPr>
          <w:rFonts w:asciiTheme="minorEastAsia" w:hAnsiTheme="minorEastAsia"/>
          <w:sz w:val="24"/>
        </w:rPr>
        <w:t>董事、监事、高级管理人员及持有公司5%以上股份的股东、实际控制人之间无关联关系，不存在《中华人民共和国公司法》第一百四十六条规定的不得担任公司董事、监事、高级管理人员的情形。未被中国证监会采取市场禁入措施。未被深圳证券交易所公开认定为不适合担任上市公司董事、监事和高级管理人员的情形。最近三年未受到中国证监会行政处罚和深圳证券交易所公开谴责或者三次以上通报批评。未因涉嫌犯罪被司法机关立案侦查或者涉嫌违法违规被中国证监会立案调查的情形。不属于“失信被执行人”。</w:t>
      </w:r>
    </w:p>
    <w:p w14:paraId="79307318">
      <w:pPr>
        <w:numPr>
          <w:ilvl w:val="0"/>
          <w:numId w:val="2"/>
        </w:numPr>
        <w:autoSpaceDE w:val="0"/>
        <w:autoSpaceDN w:val="0"/>
        <w:adjustRightInd w:val="0"/>
        <w:spacing w:line="480" w:lineRule="exact"/>
        <w:jc w:val="left"/>
        <w:rPr>
          <w:rFonts w:asciiTheme="minorEastAsia" w:hAnsiTheme="minorEastAsia" w:eastAsiaTheme="minorEastAsia"/>
          <w:b/>
          <w:bCs/>
          <w:kern w:val="0"/>
          <w:sz w:val="24"/>
          <w:szCs w:val="24"/>
        </w:rPr>
      </w:pPr>
      <w:r>
        <w:rPr>
          <w:rFonts w:hint="eastAsia" w:asciiTheme="minorEastAsia" w:hAnsiTheme="minorEastAsia" w:eastAsiaTheme="minorEastAsia"/>
          <w:b/>
          <w:bCs/>
          <w:kern w:val="0"/>
          <w:sz w:val="24"/>
          <w:szCs w:val="24"/>
        </w:rPr>
        <w:t>第九届董事会独立董事简历</w:t>
      </w:r>
    </w:p>
    <w:p w14:paraId="4A20E740">
      <w:pPr>
        <w:spacing w:line="500" w:lineRule="exact"/>
        <w:ind w:firstLine="482" w:firstLineChars="200"/>
        <w:rPr>
          <w:rFonts w:cs="宋体" w:asciiTheme="minorEastAsia" w:hAnsiTheme="minorEastAsia"/>
          <w:kern w:val="0"/>
          <w:sz w:val="24"/>
          <w:szCs w:val="24"/>
        </w:rPr>
      </w:pPr>
      <w:r>
        <w:rPr>
          <w:rFonts w:hint="eastAsia" w:asciiTheme="minorEastAsia" w:hAnsiTheme="minorEastAsia"/>
          <w:b/>
          <w:sz w:val="24"/>
        </w:rPr>
        <w:t>黄亚英先生：</w:t>
      </w:r>
      <w:r>
        <w:rPr>
          <w:rFonts w:hint="eastAsia" w:cs="宋体" w:asciiTheme="minorEastAsia" w:hAnsiTheme="minorEastAsia"/>
          <w:kern w:val="0"/>
          <w:sz w:val="24"/>
          <w:szCs w:val="24"/>
        </w:rPr>
        <w:t>中国国籍，1962年9月出生,二级法学教授,博士生导师,中国政法大学法学硕士,中国执业律师.黄亚英先生曾任西北政法大学讲师,副教授,教授,深圳大学法学院院长.现任广东北源律师事务所律师,深圳国际仲裁院仲裁员,上海国际经济贸易仲裁委员会仲裁员,深圳市力合科创股份有限公司独立董事。现任公司独立董事。</w:t>
      </w:r>
    </w:p>
    <w:p w14:paraId="24BCACC0">
      <w:pPr>
        <w:widowControl/>
        <w:shd w:val="clear" w:color="auto" w:fill="FFFFFF"/>
        <w:spacing w:line="460" w:lineRule="exact"/>
        <w:ind w:firstLine="482" w:firstLineChars="200"/>
        <w:rPr>
          <w:rFonts w:cs="宋体" w:asciiTheme="minorEastAsia" w:hAnsiTheme="minorEastAsia"/>
          <w:color w:val="333333"/>
          <w:kern w:val="0"/>
          <w:sz w:val="24"/>
          <w:szCs w:val="24"/>
        </w:rPr>
      </w:pPr>
      <w:r>
        <w:rPr>
          <w:rFonts w:hint="eastAsia" w:asciiTheme="minorEastAsia" w:hAnsiTheme="minorEastAsia"/>
          <w:b/>
          <w:sz w:val="24"/>
        </w:rPr>
        <w:t>刁英峰先生：</w:t>
      </w:r>
      <w:r>
        <w:rPr>
          <w:rFonts w:hint="eastAsia" w:cs="宋体" w:asciiTheme="minorEastAsia" w:hAnsiTheme="minorEastAsia"/>
          <w:color w:val="333333"/>
          <w:kern w:val="0"/>
          <w:sz w:val="24"/>
          <w:szCs w:val="24"/>
        </w:rPr>
        <w:t>男，中国国籍，无境外永久居留权,1971年12月出生，本科学历，中国注册会计师，中国注册税务师。历任立信会计师事务所（特殊普通合伙）授信合伙人，深圳市嘉信瑞税务师事务所有限公司总经理，海化税务师事务所有限公司深圳分公司副总经理等职.2015年12月至今，担任立信德豪税务师事务所（深圳）有限公司执行董事，总经理.2023年7月至今，担任立信税务师事务所有限公司董事。兼任中国注册税务师协会第七届常务理事会常务理事、深圳市注册税务师协会第三届、第四届、第五届常务理事、专业监管委员会主任委员。</w:t>
      </w:r>
    </w:p>
    <w:p w14:paraId="58C16DD7">
      <w:pPr>
        <w:spacing w:line="500" w:lineRule="exact"/>
        <w:ind w:firstLine="482" w:firstLineChars="200"/>
        <w:rPr>
          <w:rFonts w:cs="宋体" w:asciiTheme="minorEastAsia" w:hAnsiTheme="minorEastAsia"/>
          <w:color w:val="333333"/>
          <w:kern w:val="0"/>
          <w:sz w:val="24"/>
          <w:szCs w:val="24"/>
        </w:rPr>
      </w:pPr>
      <w:r>
        <w:rPr>
          <w:rFonts w:hint="eastAsia" w:asciiTheme="minorEastAsia" w:hAnsiTheme="minorEastAsia"/>
          <w:b/>
          <w:sz w:val="24"/>
        </w:rPr>
        <w:t>宋海涛先生：</w:t>
      </w:r>
      <w:r>
        <w:rPr>
          <w:rFonts w:hint="eastAsia" w:cs="宋体" w:asciiTheme="minorEastAsia" w:hAnsiTheme="minorEastAsia"/>
          <w:color w:val="333333"/>
          <w:kern w:val="0"/>
          <w:sz w:val="24"/>
          <w:szCs w:val="24"/>
        </w:rPr>
        <w:t>男，1986年生，博士研究生，中国国籍，无境外永久居留权。人工智能，通用机器人，算力基础设施领域专家。曾任职国家电力投资集团，中国信息通信研究院，现任上海交通大学、上海人工智能研究院院长，转化医学国家科学中心人工智能技术中心主任。</w:t>
      </w:r>
    </w:p>
    <w:p w14:paraId="2E8F463E">
      <w:pPr>
        <w:spacing w:line="500" w:lineRule="exact"/>
        <w:ind w:firstLine="480" w:firstLineChars="200"/>
        <w:jc w:val="left"/>
        <w:rPr>
          <w:rFonts w:asciiTheme="minorEastAsia" w:hAnsiTheme="minorEastAsia"/>
          <w:sz w:val="24"/>
          <w:szCs w:val="24"/>
        </w:rPr>
      </w:pPr>
      <w:r>
        <w:rPr>
          <w:rFonts w:hint="eastAsia" w:asciiTheme="minorEastAsia" w:hAnsiTheme="minorEastAsia"/>
          <w:sz w:val="24"/>
        </w:rPr>
        <w:t>黄亚英先生、刁英峰先生、宋海涛先生</w:t>
      </w:r>
      <w:r>
        <w:rPr>
          <w:rFonts w:asciiTheme="minorEastAsia" w:hAnsiTheme="minorEastAsia"/>
          <w:sz w:val="24"/>
        </w:rPr>
        <w:t>均与公司的</w:t>
      </w:r>
      <w:r>
        <w:rPr>
          <w:rFonts w:hint="eastAsia" w:asciiTheme="minorEastAsia" w:hAnsiTheme="minorEastAsia"/>
          <w:sz w:val="24"/>
        </w:rPr>
        <w:t>其他</w:t>
      </w:r>
      <w:r>
        <w:rPr>
          <w:rFonts w:asciiTheme="minorEastAsia" w:hAnsiTheme="minorEastAsia"/>
          <w:sz w:val="24"/>
        </w:rPr>
        <w:t>董事、监事、高级管理人员及持有公司5%以上股份的股东、实际控制人之间无关联关系，不存在《中华人民共和国公司法》第一百四十六条规定的不得担任公司董事、监事、高级管理人员的情形。未被中国证监会采取市场禁入措施。未被深圳证券交易所公开认定为不适合担任上市公司董事、监事和高级管理人员的情形。最近三年未受到中国证监会行政处罚和深圳证券交易所公开谴责或者三次以上通报批评。未因涉嫌犯罪被司法机关立案侦查或者涉嫌违法违规被中国证监会立案调查的情形。不属于“失信被执行人”。</w:t>
      </w:r>
    </w:p>
    <w:p w14:paraId="0DEFE676">
      <w:pPr>
        <w:autoSpaceDE w:val="0"/>
        <w:autoSpaceDN w:val="0"/>
        <w:adjustRightInd w:val="0"/>
        <w:spacing w:line="480" w:lineRule="exact"/>
        <w:jc w:val="left"/>
        <w:rPr>
          <w:rFonts w:asciiTheme="minorEastAsia" w:hAnsiTheme="minorEastAsia" w:eastAsiaTheme="minorEastAsia"/>
          <w:b/>
          <w:bCs/>
          <w:kern w:val="0"/>
          <w:sz w:val="24"/>
          <w:szCs w:val="24"/>
        </w:rPr>
      </w:pPr>
    </w:p>
    <w:sectPr>
      <w:pgSz w:w="11906" w:h="16838"/>
      <w:pgMar w:top="1135"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090988"/>
    <w:multiLevelType w:val="singleLevel"/>
    <w:tmpl w:val="B5090988"/>
    <w:lvl w:ilvl="0" w:tentative="0">
      <w:start w:val="1"/>
      <w:numFmt w:val="decimal"/>
      <w:suff w:val="nothing"/>
      <w:lvlText w:val="%1、"/>
      <w:lvlJc w:val="left"/>
    </w:lvl>
  </w:abstractNum>
  <w:abstractNum w:abstractNumId="1">
    <w:nsid w:val="E1B5DC2F"/>
    <w:multiLevelType w:val="singleLevel"/>
    <w:tmpl w:val="E1B5DC2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ODY1MzA0YjNiZDMyMmRlYTlhMDJhYzZhZDQ5ODgifQ=="/>
  </w:docVars>
  <w:rsids>
    <w:rsidRoot w:val="006E6AFD"/>
    <w:rsid w:val="00011431"/>
    <w:rsid w:val="0005344A"/>
    <w:rsid w:val="000864CE"/>
    <w:rsid w:val="000D3ABD"/>
    <w:rsid w:val="000E0DC2"/>
    <w:rsid w:val="000F31DF"/>
    <w:rsid w:val="0010598A"/>
    <w:rsid w:val="00110CA2"/>
    <w:rsid w:val="001263DD"/>
    <w:rsid w:val="001454CC"/>
    <w:rsid w:val="00160828"/>
    <w:rsid w:val="00171561"/>
    <w:rsid w:val="001834CB"/>
    <w:rsid w:val="00184D4F"/>
    <w:rsid w:val="001916B2"/>
    <w:rsid w:val="001917EB"/>
    <w:rsid w:val="00195116"/>
    <w:rsid w:val="001E670F"/>
    <w:rsid w:val="001E7C24"/>
    <w:rsid w:val="00201033"/>
    <w:rsid w:val="0020339F"/>
    <w:rsid w:val="00287EF9"/>
    <w:rsid w:val="002A54EE"/>
    <w:rsid w:val="002D792A"/>
    <w:rsid w:val="00333043"/>
    <w:rsid w:val="00352817"/>
    <w:rsid w:val="00354540"/>
    <w:rsid w:val="003C7D52"/>
    <w:rsid w:val="003D6B08"/>
    <w:rsid w:val="003D76D1"/>
    <w:rsid w:val="003E3AAF"/>
    <w:rsid w:val="00407607"/>
    <w:rsid w:val="004311AF"/>
    <w:rsid w:val="004A3D6D"/>
    <w:rsid w:val="004D6190"/>
    <w:rsid w:val="004E7761"/>
    <w:rsid w:val="004F40B5"/>
    <w:rsid w:val="004F782E"/>
    <w:rsid w:val="00551063"/>
    <w:rsid w:val="00583371"/>
    <w:rsid w:val="005A7547"/>
    <w:rsid w:val="005C6441"/>
    <w:rsid w:val="005E2C8B"/>
    <w:rsid w:val="00602F1F"/>
    <w:rsid w:val="00602F59"/>
    <w:rsid w:val="0060371E"/>
    <w:rsid w:val="006079CD"/>
    <w:rsid w:val="006118F4"/>
    <w:rsid w:val="00617D60"/>
    <w:rsid w:val="00624B96"/>
    <w:rsid w:val="00630782"/>
    <w:rsid w:val="00657C02"/>
    <w:rsid w:val="00666BB4"/>
    <w:rsid w:val="00677B15"/>
    <w:rsid w:val="006822AB"/>
    <w:rsid w:val="00687BBD"/>
    <w:rsid w:val="006A1355"/>
    <w:rsid w:val="006A57D4"/>
    <w:rsid w:val="006B72A6"/>
    <w:rsid w:val="006D6ACA"/>
    <w:rsid w:val="006E6AFD"/>
    <w:rsid w:val="006F59DF"/>
    <w:rsid w:val="00704E4B"/>
    <w:rsid w:val="0070765B"/>
    <w:rsid w:val="007213AD"/>
    <w:rsid w:val="00737F5E"/>
    <w:rsid w:val="007443CA"/>
    <w:rsid w:val="00790F83"/>
    <w:rsid w:val="007929B1"/>
    <w:rsid w:val="0079769C"/>
    <w:rsid w:val="007B0AB1"/>
    <w:rsid w:val="007C5053"/>
    <w:rsid w:val="00822E8C"/>
    <w:rsid w:val="00824DED"/>
    <w:rsid w:val="00832685"/>
    <w:rsid w:val="00833F5E"/>
    <w:rsid w:val="00841BE8"/>
    <w:rsid w:val="00847235"/>
    <w:rsid w:val="00862A46"/>
    <w:rsid w:val="008A20CE"/>
    <w:rsid w:val="008C20B1"/>
    <w:rsid w:val="008C3C6D"/>
    <w:rsid w:val="008D4E62"/>
    <w:rsid w:val="00932963"/>
    <w:rsid w:val="0095138F"/>
    <w:rsid w:val="00956444"/>
    <w:rsid w:val="00974AE1"/>
    <w:rsid w:val="00984D7B"/>
    <w:rsid w:val="00985CBE"/>
    <w:rsid w:val="009960CD"/>
    <w:rsid w:val="009D0419"/>
    <w:rsid w:val="009D62D8"/>
    <w:rsid w:val="009D7EF8"/>
    <w:rsid w:val="009E3DB5"/>
    <w:rsid w:val="009F23F9"/>
    <w:rsid w:val="009F6B32"/>
    <w:rsid w:val="00A02886"/>
    <w:rsid w:val="00A22881"/>
    <w:rsid w:val="00A35185"/>
    <w:rsid w:val="00A45FE7"/>
    <w:rsid w:val="00A83FCE"/>
    <w:rsid w:val="00AC3C01"/>
    <w:rsid w:val="00AC591E"/>
    <w:rsid w:val="00AC641F"/>
    <w:rsid w:val="00AD3557"/>
    <w:rsid w:val="00AF376D"/>
    <w:rsid w:val="00B00832"/>
    <w:rsid w:val="00B1650F"/>
    <w:rsid w:val="00B315E6"/>
    <w:rsid w:val="00B34194"/>
    <w:rsid w:val="00B40D14"/>
    <w:rsid w:val="00B4132A"/>
    <w:rsid w:val="00B66744"/>
    <w:rsid w:val="00B84B11"/>
    <w:rsid w:val="00BA6BC2"/>
    <w:rsid w:val="00BA7F76"/>
    <w:rsid w:val="00BB3F3F"/>
    <w:rsid w:val="00BC23FF"/>
    <w:rsid w:val="00BF13AE"/>
    <w:rsid w:val="00C428C4"/>
    <w:rsid w:val="00C719B8"/>
    <w:rsid w:val="00C75216"/>
    <w:rsid w:val="00C80118"/>
    <w:rsid w:val="00CC0EE5"/>
    <w:rsid w:val="00CE7808"/>
    <w:rsid w:val="00CF0030"/>
    <w:rsid w:val="00D12795"/>
    <w:rsid w:val="00D236FD"/>
    <w:rsid w:val="00D67256"/>
    <w:rsid w:val="00D70B6D"/>
    <w:rsid w:val="00D851B2"/>
    <w:rsid w:val="00D87C0C"/>
    <w:rsid w:val="00DA360D"/>
    <w:rsid w:val="00DF0348"/>
    <w:rsid w:val="00E330A1"/>
    <w:rsid w:val="00E37C18"/>
    <w:rsid w:val="00E85137"/>
    <w:rsid w:val="00EC027C"/>
    <w:rsid w:val="00F01039"/>
    <w:rsid w:val="00F02BBD"/>
    <w:rsid w:val="00F02EDD"/>
    <w:rsid w:val="00F03CDE"/>
    <w:rsid w:val="00F05FA4"/>
    <w:rsid w:val="00F139D0"/>
    <w:rsid w:val="00F46F57"/>
    <w:rsid w:val="00F54AEF"/>
    <w:rsid w:val="00F70C8D"/>
    <w:rsid w:val="00F758CC"/>
    <w:rsid w:val="00F92383"/>
    <w:rsid w:val="00F96CE1"/>
    <w:rsid w:val="00FB6F06"/>
    <w:rsid w:val="00FC798E"/>
    <w:rsid w:val="00FF2085"/>
    <w:rsid w:val="024040CF"/>
    <w:rsid w:val="035442A0"/>
    <w:rsid w:val="06F41D15"/>
    <w:rsid w:val="09B948EF"/>
    <w:rsid w:val="11641C95"/>
    <w:rsid w:val="14781A33"/>
    <w:rsid w:val="156118F0"/>
    <w:rsid w:val="1FBE4C66"/>
    <w:rsid w:val="2A111E36"/>
    <w:rsid w:val="2E6115DE"/>
    <w:rsid w:val="2E88674F"/>
    <w:rsid w:val="3215512F"/>
    <w:rsid w:val="36B50934"/>
    <w:rsid w:val="3C723848"/>
    <w:rsid w:val="3F6E4F73"/>
    <w:rsid w:val="40DA6FCE"/>
    <w:rsid w:val="43A55671"/>
    <w:rsid w:val="43D9531B"/>
    <w:rsid w:val="52585DEA"/>
    <w:rsid w:val="5AE57265"/>
    <w:rsid w:val="5C5541F6"/>
    <w:rsid w:val="7BB5211A"/>
    <w:rsid w:val="7F2C0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2"/>
    <w:autoRedefine/>
    <w:semiHidden/>
    <w:unhideWhenUsed/>
    <w:qFormat/>
    <w:uiPriority w:val="0"/>
    <w:pPr>
      <w:spacing w:line="600" w:lineRule="atLeast"/>
      <w:ind w:firstLine="560" w:firstLineChars="200"/>
    </w:pPr>
    <w:rPr>
      <w:rFonts w:ascii="Times New Roman" w:hAnsi="Times New Roman"/>
      <w:sz w:val="28"/>
      <w:szCs w:val="24"/>
    </w:rPr>
  </w:style>
  <w:style w:type="paragraph" w:styleId="3">
    <w:name w:val="Balloon Text"/>
    <w:basedOn w:val="1"/>
    <w:link w:val="13"/>
    <w:autoRedefine/>
    <w:semiHidden/>
    <w:unhideWhenUsed/>
    <w:qFormat/>
    <w:uiPriority w:val="99"/>
    <w:rPr>
      <w:sz w:val="18"/>
      <w:szCs w:val="18"/>
    </w:rPr>
  </w:style>
  <w:style w:type="paragraph" w:styleId="4">
    <w:name w:val="footer"/>
    <w:basedOn w:val="1"/>
    <w:link w:val="11"/>
    <w:autoRedefine/>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basedOn w:val="7"/>
    <w:autoRedefine/>
    <w:semiHidden/>
    <w:unhideWhenUsed/>
    <w:qFormat/>
    <w:uiPriority w:val="99"/>
    <w:rPr>
      <w:color w:val="800080" w:themeColor="followedHyperlink"/>
      <w:u w:val="single"/>
      <w14:textFill>
        <w14:solidFill>
          <w14:schemeClr w14:val="folHlink"/>
        </w14:solidFill>
      </w14:textFill>
    </w:rPr>
  </w:style>
  <w:style w:type="character" w:styleId="9">
    <w:name w:val="Hyperlink"/>
    <w:unhideWhenUsed/>
    <w:qFormat/>
    <w:uiPriority w:val="99"/>
    <w:rPr>
      <w:color w:val="0000FF"/>
      <w:u w:val="single"/>
    </w:rPr>
  </w:style>
  <w:style w:type="character" w:customStyle="1" w:styleId="10">
    <w:name w:val="页眉 Char"/>
    <w:basedOn w:val="7"/>
    <w:link w:val="5"/>
    <w:qFormat/>
    <w:uiPriority w:val="99"/>
    <w:rPr>
      <w:rFonts w:ascii="Calibri" w:hAnsi="Calibri" w:eastAsia="宋体" w:cs="Times New Roman"/>
      <w:sz w:val="18"/>
      <w:szCs w:val="18"/>
    </w:rPr>
  </w:style>
  <w:style w:type="character" w:customStyle="1" w:styleId="11">
    <w:name w:val="页脚 Char"/>
    <w:basedOn w:val="7"/>
    <w:link w:val="4"/>
    <w:qFormat/>
    <w:uiPriority w:val="99"/>
    <w:rPr>
      <w:rFonts w:ascii="Calibri" w:hAnsi="Calibri" w:eastAsia="宋体" w:cs="Times New Roman"/>
      <w:sz w:val="18"/>
      <w:szCs w:val="18"/>
    </w:rPr>
  </w:style>
  <w:style w:type="character" w:customStyle="1" w:styleId="12">
    <w:name w:val="正文文本缩进 Char"/>
    <w:basedOn w:val="7"/>
    <w:link w:val="2"/>
    <w:semiHidden/>
    <w:qFormat/>
    <w:uiPriority w:val="0"/>
    <w:rPr>
      <w:rFonts w:ascii="Times New Roman" w:hAnsi="Times New Roman" w:eastAsia="宋体" w:cs="Times New Roman"/>
      <w:sz w:val="28"/>
      <w:szCs w:val="24"/>
    </w:rPr>
  </w:style>
  <w:style w:type="character" w:customStyle="1" w:styleId="13">
    <w:name w:val="批注框文本 Char"/>
    <w:basedOn w:val="7"/>
    <w:link w:val="3"/>
    <w:autoRedefine/>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4</Pages>
  <Words>2528</Words>
  <Characters>2672</Characters>
  <Lines>19</Lines>
  <Paragraphs>5</Paragraphs>
  <TotalTime>12</TotalTime>
  <ScaleCrop>false</ScaleCrop>
  <LinksUpToDate>false</LinksUpToDate>
  <CharactersWithSpaces>2700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2022-03-19T06:48:00Z</dcterms:created>
  <dc:creator>杨溶</dc:creator>
  <cp:lastModifiedBy>WSY</cp:lastModifiedBy>
  <cp:lastPrinted>2018-07-04T07:08:00Z</cp:lastPrinted>
  <dcterms:modified xsi:type="dcterms:W3CDTF">2024-12-20T10:04:35Z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B7B4CE2FE08B430492A30C82B3786585</vt:lpwstr>
  </property>
</Properties>
</file>